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江苏省国家机关“谁执法谁普法”普法责任制落实评估标准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934"/>
        <w:gridCol w:w="2552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分值</w:t>
            </w:r>
          </w:p>
        </w:tc>
        <w:tc>
          <w:tcPr>
            <w:tcW w:w="39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评估内容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评估依据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普法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责任制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(15分)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1.将普法工作纳入本部门总体工作布局（2分），确定具体负责人和联络员（2分）,拨付一定专项工作经费（3分）。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提供相关文件通知、制度规范。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2.及时制定本年度普法工作计划方案（2分）、联动事项（2分），撰写工作总结（2分），及时报同级法治宣传教育工作主管部门（2分）。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提供部门普法责任清单、相关工作台账、公告公示以及文件通知。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系统内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普法及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(20分)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3.建立健全国家机关党组（党委）理论中心组学法制度（3分），每年集中学法不少于2次（4分）。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提供专题讲座学法记录或相关简报、图片、视频。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4.建立本单位国家工作人员法律知识考试或考核制度（3分），开展多种形式的法律法规业务培训（3分）。年度组织国家工作人员旁听庭审1次以上（3分）。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提供相关记录或简报、图片、视频。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5.组织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</w:rPr>
              <w:t>开展机关（单位）法治文化建设等活动，营造良好的机关单位学法氛围。（4分）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提供相关制度文件或简报、图片、视频。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推动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社会面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普法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(50分)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6.加强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</w:rPr>
              <w:t>典型案例的收集、整理、发布（2分），建立以案释法长效机制（3分）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提供相关制度规范。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7.依托本部门本单位的网站、微博、微信、客户端开展普法宣传（15分）。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提供相关资料。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8.积极主动利用颁布实施纪念日、修订日等重要节点宣传法律法规（15分）。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提供相关文件或活动简报、图片、视频。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9.组织开展“12</w:t>
            </w:r>
            <w:r>
              <w:rPr>
                <w:rFonts w:hint="eastAsia" w:ascii="仿宋_GB2312" w:hAnsi="宋体" w:eastAsia="宋体" w:cs="宋体"/>
                <w:color w:val="000000" w:themeColor="text1"/>
                <w:sz w:val="24"/>
                <w:szCs w:val="24"/>
              </w:rPr>
              <w:t>•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4”国家宪法日活动（15分）。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提供相关文件或活动简报、图片、视频。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创新创优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</w:rPr>
              <w:t>(15分)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10.依托报刊、广播、电视等大众媒体开展普法活动（6分）。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提供工作记录。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11.组织开展学法竞赛、建设学法平台、编写普法教材（3分）。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提供相关资料。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12.建立普法志愿者队伍（3分）。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提供志愿服务记录。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13.本单位普法工作受到上级表彰、表扬(含批示)，被上级主要媒体宣传推广（3分）。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提供相关资料。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备注：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1.以100分计，90分以上为优秀，75分至89分为良好，60分至74分为合格，59分以下为不合格；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2.减分时，单项分值减完为止；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3.“不少于”“以上”“以下”等均包含本数。</w:t>
      </w:r>
    </w:p>
    <w:p>
      <w:pPr>
        <w:spacing w:line="600" w:lineRule="exact"/>
        <w:rPr>
          <w:color w:val="000000" w:themeColor="text1"/>
        </w:rPr>
      </w:pPr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384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8F6"/>
    <w:rsid w:val="00047469"/>
    <w:rsid w:val="000D5EB2"/>
    <w:rsid w:val="001710A4"/>
    <w:rsid w:val="00171BBC"/>
    <w:rsid w:val="001A4AF5"/>
    <w:rsid w:val="001A6F86"/>
    <w:rsid w:val="001B6DF0"/>
    <w:rsid w:val="001F41F6"/>
    <w:rsid w:val="00213652"/>
    <w:rsid w:val="00214246"/>
    <w:rsid w:val="0024457F"/>
    <w:rsid w:val="00252952"/>
    <w:rsid w:val="002756F0"/>
    <w:rsid w:val="00293F0F"/>
    <w:rsid w:val="0029663F"/>
    <w:rsid w:val="002D72F5"/>
    <w:rsid w:val="00337474"/>
    <w:rsid w:val="00356191"/>
    <w:rsid w:val="00373F5E"/>
    <w:rsid w:val="00377CBA"/>
    <w:rsid w:val="004F0051"/>
    <w:rsid w:val="006237ED"/>
    <w:rsid w:val="0063129C"/>
    <w:rsid w:val="00670828"/>
    <w:rsid w:val="007326D2"/>
    <w:rsid w:val="007E6DE4"/>
    <w:rsid w:val="007F149B"/>
    <w:rsid w:val="0080128B"/>
    <w:rsid w:val="008168F6"/>
    <w:rsid w:val="008328AA"/>
    <w:rsid w:val="008F0DDF"/>
    <w:rsid w:val="00946F66"/>
    <w:rsid w:val="0099078F"/>
    <w:rsid w:val="00993FB7"/>
    <w:rsid w:val="00A07819"/>
    <w:rsid w:val="00A446DF"/>
    <w:rsid w:val="00B23798"/>
    <w:rsid w:val="00CA6F24"/>
    <w:rsid w:val="00D362F7"/>
    <w:rsid w:val="00D41DC2"/>
    <w:rsid w:val="00E45E10"/>
    <w:rsid w:val="00E972A6"/>
    <w:rsid w:val="00ED452C"/>
    <w:rsid w:val="00F06EC8"/>
    <w:rsid w:val="00F46923"/>
    <w:rsid w:val="00F51B06"/>
    <w:rsid w:val="00F54C43"/>
    <w:rsid w:val="00F77DF0"/>
    <w:rsid w:val="00FC37E8"/>
    <w:rsid w:val="6E93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9A087-4E4C-4710-94A8-3893FB3C6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411</Words>
  <Characters>2344</Characters>
  <Lines>19</Lines>
  <Paragraphs>5</Paragraphs>
  <TotalTime>24</TotalTime>
  <ScaleCrop>false</ScaleCrop>
  <LinksUpToDate>false</LinksUpToDate>
  <CharactersWithSpaces>2750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2020-05-09T07:41:00Z</dcterms:created>
  <dc:creator>sft</dc:creator>
  <cp:lastModifiedBy>任虹是鱼不是愚</cp:lastModifiedBy>
  <cp:lastPrinted>2020-05-15T07:08:00Z</cp:lastPrinted>
  <dcterms:modified xsi:type="dcterms:W3CDTF">2020-06-08T08:10:37Z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